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8B" w:rsidRPr="00923D01" w:rsidRDefault="00BA198B" w:rsidP="00BA198B">
      <w:pPr>
        <w:tabs>
          <w:tab w:val="left" w:pos="284"/>
        </w:tabs>
        <w:rPr>
          <w:rFonts w:ascii="Franklin Gothic Demi" w:hAnsi="Franklin Gothic Demi"/>
          <w:color w:val="022063"/>
          <w:sz w:val="44"/>
          <w:szCs w:val="44"/>
        </w:rPr>
      </w:pPr>
      <w:r w:rsidRPr="00923D01">
        <w:rPr>
          <w:rFonts w:ascii="Franklin Gothic Demi" w:hAnsi="Franklin Gothic Demi"/>
          <w:color w:val="022063"/>
          <w:sz w:val="44"/>
          <w:szCs w:val="44"/>
        </w:rPr>
        <w:t xml:space="preserve">Arbeid ved </w:t>
      </w:r>
      <w:r w:rsidRPr="00A94364">
        <w:rPr>
          <w:rFonts w:ascii="Franklin Gothic Demi" w:hAnsi="Franklin Gothic Demi"/>
          <w:color w:val="022063"/>
          <w:sz w:val="44"/>
          <w:szCs w:val="44"/>
        </w:rPr>
        <w:t>avlø</w:t>
      </w:r>
      <w:r>
        <w:rPr>
          <w:rFonts w:ascii="Franklin Gothic Demi" w:hAnsi="Franklin Gothic Demi"/>
          <w:color w:val="022063"/>
          <w:sz w:val="44"/>
          <w:szCs w:val="44"/>
        </w:rPr>
        <w:t xml:space="preserve">psanlegg og i store </w:t>
      </w:r>
      <w:r w:rsidRPr="00923D01">
        <w:rPr>
          <w:rFonts w:ascii="Franklin Gothic Demi" w:hAnsi="Franklin Gothic Demi"/>
          <w:color w:val="022063"/>
          <w:sz w:val="44"/>
          <w:szCs w:val="44"/>
        </w:rPr>
        <w:t>kummer</w:t>
      </w:r>
    </w:p>
    <w:p w:rsidR="00BA198B" w:rsidRPr="00076474" w:rsidRDefault="00BA198B" w:rsidP="00BA198B">
      <w:pPr>
        <w:rPr>
          <w:rFonts w:ascii="Franklin Gothic Demi" w:hAnsi="Franklin Gothic Demi" w:cs="Arial"/>
          <w:bCs/>
          <w:color w:val="022063"/>
          <w:lang w:eastAsia="nb-NO"/>
        </w:rPr>
      </w:pPr>
      <w:r w:rsidRPr="00076474">
        <w:rPr>
          <w:rFonts w:ascii="Franklin Gothic Demi" w:hAnsi="Franklin Gothic Demi" w:cs="Arial"/>
          <w:bCs/>
          <w:color w:val="022063"/>
          <w:lang w:eastAsia="nb-NO"/>
        </w:rPr>
        <w:t>Jf. Forskrift om utførelse av arbeid</w:t>
      </w:r>
      <w:r>
        <w:rPr>
          <w:rFonts w:ascii="Franklin Gothic Demi" w:hAnsi="Franklin Gothic Demi" w:cs="Arial"/>
          <w:bCs/>
          <w:color w:val="022063"/>
          <w:lang w:eastAsia="nb-NO"/>
        </w:rPr>
        <w:t xml:space="preserve"> mm.</w:t>
      </w: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  <w:r w:rsidRPr="00A45E22">
        <w:t>Ved arbeid der det kan være fare for drukning, fall, oksygenmangel i luften, farlig gasskonsentrasjon eller annen fare for liv eller</w:t>
      </w:r>
      <w:r>
        <w:t xml:space="preserve"> </w:t>
      </w:r>
      <w:r w:rsidRPr="00A45E22">
        <w:t>helse, skal</w:t>
      </w:r>
      <w:r>
        <w:t>:</w:t>
      </w:r>
    </w:p>
    <w:p w:rsidR="00BA198B" w:rsidRDefault="00BA198B" w:rsidP="00BA198B">
      <w:pPr>
        <w:tabs>
          <w:tab w:val="left" w:pos="0"/>
        </w:tabs>
      </w:pPr>
    </w:p>
    <w:p w:rsidR="00BA198B" w:rsidRPr="0015215D" w:rsidRDefault="00BA198B" w:rsidP="00BA198B">
      <w:pPr>
        <w:pStyle w:val="Listeavsnitt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215D">
        <w:rPr>
          <w:rFonts w:ascii="Times New Roman" w:hAnsi="Times New Roman"/>
          <w:sz w:val="24"/>
          <w:szCs w:val="24"/>
        </w:rPr>
        <w:t xml:space="preserve">Minst en person tillegges oppgaver som sikkerhetsvakt. </w:t>
      </w:r>
    </w:p>
    <w:p w:rsidR="00BA198B" w:rsidRPr="0015215D" w:rsidRDefault="00BA198B" w:rsidP="00BA198B">
      <w:pPr>
        <w:pStyle w:val="Listeavsnitt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215D">
        <w:rPr>
          <w:rFonts w:ascii="Times New Roman" w:hAnsi="Times New Roman"/>
          <w:sz w:val="24"/>
          <w:szCs w:val="24"/>
        </w:rPr>
        <w:t>Sikkerhetsvakten skal fortrinnsvis ha øyekontakt med arbeidstakeren.</w:t>
      </w:r>
    </w:p>
    <w:p w:rsidR="00BA198B" w:rsidRPr="0015215D" w:rsidRDefault="00BA198B" w:rsidP="00BA198B">
      <w:pPr>
        <w:pStyle w:val="Listeavsnitt"/>
        <w:numPr>
          <w:ilvl w:val="0"/>
          <w:numId w:val="16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215D">
        <w:rPr>
          <w:rFonts w:ascii="Times New Roman" w:hAnsi="Times New Roman"/>
          <w:sz w:val="24"/>
          <w:szCs w:val="24"/>
        </w:rPr>
        <w:t xml:space="preserve">Arbeidstaker som kommer i direkte kontakt med avløpsvann eller slam, skal bruke vanntette </w:t>
      </w:r>
      <w:proofErr w:type="spellStart"/>
      <w:r w:rsidRPr="0015215D">
        <w:rPr>
          <w:rFonts w:ascii="Times New Roman" w:hAnsi="Times New Roman"/>
          <w:sz w:val="24"/>
          <w:szCs w:val="24"/>
        </w:rPr>
        <w:t>overtrekksklær</w:t>
      </w:r>
      <w:proofErr w:type="spellEnd"/>
      <w:r w:rsidRPr="0015215D">
        <w:rPr>
          <w:rFonts w:ascii="Times New Roman" w:hAnsi="Times New Roman"/>
          <w:sz w:val="24"/>
          <w:szCs w:val="24"/>
        </w:rPr>
        <w:t xml:space="preserve">, støvler og hansker. </w:t>
      </w: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77470</wp:posOffset>
            </wp:positionV>
            <wp:extent cx="6476365" cy="1838325"/>
            <wp:effectExtent l="0" t="0" r="0" b="9525"/>
            <wp:wrapTight wrapText="bothSides">
              <wp:wrapPolygon edited="0">
                <wp:start x="3177" y="0"/>
                <wp:lineTo x="0" y="1119"/>
                <wp:lineTo x="0" y="6715"/>
                <wp:lineTo x="1970" y="7163"/>
                <wp:lineTo x="1652" y="8953"/>
                <wp:lineTo x="1652" y="10296"/>
                <wp:lineTo x="1970" y="10744"/>
                <wp:lineTo x="1970" y="11639"/>
                <wp:lineTo x="2097" y="14325"/>
                <wp:lineTo x="3113" y="17907"/>
                <wp:lineTo x="3177" y="19697"/>
                <wp:lineTo x="4320" y="21488"/>
                <wp:lineTo x="5401" y="21488"/>
                <wp:lineTo x="7116" y="21488"/>
                <wp:lineTo x="9213" y="21488"/>
                <wp:lineTo x="13978" y="19026"/>
                <wp:lineTo x="13914" y="17907"/>
                <wp:lineTo x="15630" y="15892"/>
                <wp:lineTo x="15757" y="14997"/>
                <wp:lineTo x="14613" y="14325"/>
                <wp:lineTo x="14550" y="10744"/>
                <wp:lineTo x="14423" y="10744"/>
                <wp:lineTo x="14677" y="7163"/>
                <wp:lineTo x="14486" y="895"/>
                <wp:lineTo x="13279" y="672"/>
                <wp:lineTo x="3558" y="0"/>
                <wp:lineTo x="3177" y="0"/>
              </wp:wrapPolygon>
            </wp:wrapTight>
            <wp:docPr id="14" name="Bilde 14" descr="Beskrivelse: C:\Users\Argus-Berit\Desktop\Lu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5" descr="Beskrivelse: C:\Users\Argus-Berit\Desktop\Luft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tabs>
          <w:tab w:val="left" w:pos="0"/>
        </w:tabs>
      </w:pPr>
    </w:p>
    <w:p w:rsidR="00BA198B" w:rsidRDefault="00BA198B" w:rsidP="00BA198B">
      <w:pPr>
        <w:shd w:val="clear" w:color="auto" w:fill="FFFFFF"/>
        <w:ind w:left="6946"/>
        <w:rPr>
          <w:b/>
          <w:color w:val="022063"/>
          <w:shd w:val="clear" w:color="auto" w:fill="FFFFFF"/>
        </w:rPr>
      </w:pPr>
      <w:r>
        <w:rPr>
          <w:rFonts w:ascii="Tempus Sans ITC" w:hAnsi="Tempus Sans ITC" w:cs="Apple Chancery"/>
          <w:b/>
          <w:color w:val="022063"/>
          <w:shd w:val="clear" w:color="auto" w:fill="FFFFFF"/>
        </w:rPr>
        <w:t>Å</w:t>
      </w:r>
      <w:r w:rsidRPr="00575639">
        <w:rPr>
          <w:rFonts w:ascii="Tempus Sans ITC" w:hAnsi="Tempus Sans ITC" w:cs="Apple Chancery"/>
          <w:b/>
          <w:color w:val="022063"/>
          <w:shd w:val="clear" w:color="auto" w:fill="FFFFFF"/>
        </w:rPr>
        <w:t>h</w:t>
      </w:r>
      <w:proofErr w:type="gramStart"/>
      <w:r w:rsidRPr="00575639">
        <w:rPr>
          <w:rFonts w:ascii="Tempus Sans ITC" w:hAnsi="Tempus Sans ITC" w:cs="Apple Chancery"/>
          <w:b/>
          <w:color w:val="022063"/>
          <w:shd w:val="clear" w:color="auto" w:fill="FFFFFF"/>
        </w:rPr>
        <w:t>....</w:t>
      </w:r>
      <w:proofErr w:type="gramEnd"/>
      <w:r w:rsidRPr="00575639">
        <w:rPr>
          <w:rFonts w:ascii="Tempus Sans ITC" w:hAnsi="Tempus Sans ITC" w:cs="Apple Chancery"/>
          <w:b/>
          <w:color w:val="022063"/>
          <w:shd w:val="clear" w:color="auto" w:fill="FFFFFF"/>
        </w:rPr>
        <w:t xml:space="preserve">  oksygen du – det er deilig det!</w:t>
      </w:r>
    </w:p>
    <w:p w:rsidR="00BA198B" w:rsidRDefault="00BA198B" w:rsidP="00BA198B">
      <w:pPr>
        <w:shd w:val="clear" w:color="auto" w:fill="FFFFFF"/>
        <w:tabs>
          <w:tab w:val="left" w:pos="6237"/>
        </w:tabs>
        <w:ind w:left="6237"/>
        <w:rPr>
          <w:b/>
          <w:color w:val="022063"/>
          <w:shd w:val="clear" w:color="auto" w:fill="FFFFFF"/>
        </w:rPr>
      </w:pPr>
    </w:p>
    <w:p w:rsidR="00BA198B" w:rsidRDefault="00BA198B" w:rsidP="00BA198B">
      <w:pPr>
        <w:tabs>
          <w:tab w:val="left" w:pos="0"/>
        </w:tabs>
      </w:pPr>
    </w:p>
    <w:p w:rsidR="00BA198B" w:rsidRDefault="00BA198B" w:rsidP="00BA198B"/>
    <w:p w:rsidR="00BA198B" w:rsidRDefault="00BA198B" w:rsidP="00BA198B"/>
    <w:p w:rsidR="00BA198B" w:rsidRDefault="00BA198B" w:rsidP="00BA198B"/>
    <w:p w:rsidR="00BA198B" w:rsidRDefault="00BA198B" w:rsidP="00BA198B"/>
    <w:p w:rsidR="00BA198B" w:rsidRDefault="00BA198B" w:rsidP="00BA198B"/>
    <w:p w:rsidR="00BA198B" w:rsidRDefault="00BA198B" w:rsidP="00BA198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pPr>
              <w:rPr>
                <w:b/>
                <w:bCs/>
              </w:rPr>
            </w:pPr>
            <w:r>
              <w:rPr>
                <w:b/>
                <w:bCs/>
              </w:rPr>
              <w:t>Utstyr som skal benyttes: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pPr>
              <w:rPr>
                <w:b/>
                <w:bCs/>
              </w:rPr>
            </w:pPr>
            <w:r>
              <w:rPr>
                <w:b/>
                <w:bCs/>
              </w:rPr>
              <w:t>Utstyr som skal være tilgjengelig: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Godkjent arbeidstøy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Sikkerhetssele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Vernebriller/visir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Tau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Vernesko/støvler (vanntette)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Stige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Hjelm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Friskluftsutstyr/filtermaske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Hørselsvern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Førstehjelpsutstyr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Gassmåler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Sambandsutstyr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r>
              <w:t>Ved kontakt med slam eller avløpsvann benyttes: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Sperreutstyr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proofErr w:type="gramStart"/>
            <w:r>
              <w:t>» vanntett</w:t>
            </w:r>
            <w:proofErr w:type="gramEnd"/>
            <w:r>
              <w:t xml:space="preserve"> vernetøy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r>
              <w:t>Håndlykt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>
            <w:proofErr w:type="gramStart"/>
            <w:r>
              <w:t>» vanntette</w:t>
            </w:r>
            <w:proofErr w:type="gramEnd"/>
            <w:r>
              <w:t xml:space="preserve"> hansker/støvler</w:t>
            </w:r>
          </w:p>
        </w:tc>
        <w:tc>
          <w:tcPr>
            <w:tcW w:w="4039" w:type="dxa"/>
            <w:vAlign w:val="center"/>
          </w:tcPr>
          <w:p w:rsidR="00BA198B" w:rsidRDefault="00BA198B" w:rsidP="009907C2">
            <w:proofErr w:type="spellStart"/>
            <w:r>
              <w:t>Øyespyle</w:t>
            </w:r>
            <w:proofErr w:type="spellEnd"/>
            <w:r>
              <w:t>-utstyr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/>
        </w:tc>
        <w:tc>
          <w:tcPr>
            <w:tcW w:w="4039" w:type="dxa"/>
            <w:vAlign w:val="center"/>
          </w:tcPr>
          <w:p w:rsidR="00BA198B" w:rsidRDefault="00BA198B" w:rsidP="009907C2">
            <w:r>
              <w:t>Desinfiserende såpe og varmt vann/</w:t>
            </w:r>
          </w:p>
        </w:tc>
      </w:tr>
      <w:tr w:rsidR="00BA198B" w:rsidTr="009907C2">
        <w:trPr>
          <w:trHeight w:val="312"/>
        </w:trPr>
        <w:tc>
          <w:tcPr>
            <w:tcW w:w="5173" w:type="dxa"/>
            <w:vAlign w:val="center"/>
          </w:tcPr>
          <w:p w:rsidR="00BA198B" w:rsidRDefault="00BA198B" w:rsidP="009907C2"/>
        </w:tc>
        <w:tc>
          <w:tcPr>
            <w:tcW w:w="4039" w:type="dxa"/>
            <w:vAlign w:val="center"/>
          </w:tcPr>
          <w:p w:rsidR="00BA198B" w:rsidRDefault="00BA198B" w:rsidP="009907C2">
            <w:r>
              <w:t>desinfiserende våtservietter</w:t>
            </w:r>
          </w:p>
        </w:tc>
      </w:tr>
    </w:tbl>
    <w:p w:rsidR="00BA198B" w:rsidRDefault="00BA198B" w:rsidP="00BA198B">
      <w:pPr>
        <w:rPr>
          <w:rFonts w:ascii="Franklin Gothic Demi" w:hAnsi="Franklin Gothic Demi"/>
          <w:color w:val="022063"/>
        </w:rPr>
      </w:pPr>
    </w:p>
    <w:p w:rsidR="0014509F" w:rsidRPr="00201151" w:rsidRDefault="0014509F" w:rsidP="00ED4D30">
      <w:pPr>
        <w:rPr>
          <w:rFonts w:ascii="Franklin Gothic Demi" w:hAnsi="Franklin Gothic Demi"/>
          <w:color w:val="022063"/>
        </w:rPr>
      </w:pPr>
      <w:bookmarkStart w:id="0" w:name="_GoBack"/>
      <w:bookmarkEnd w:id="0"/>
    </w:p>
    <w:sectPr w:rsidR="0014509F" w:rsidRPr="002011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3037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E24"/>
    <w:multiLevelType w:val="hybridMultilevel"/>
    <w:tmpl w:val="5036B4D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915"/>
    <w:multiLevelType w:val="hybridMultilevel"/>
    <w:tmpl w:val="53184820"/>
    <w:lvl w:ilvl="0" w:tplc="AEDA7BBC">
      <w:start w:val="1"/>
      <w:numFmt w:val="bullet"/>
      <w:lvlText w:val="»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201151"/>
    <w:rsid w:val="004B63DB"/>
    <w:rsid w:val="004C141F"/>
    <w:rsid w:val="00567904"/>
    <w:rsid w:val="0058403E"/>
    <w:rsid w:val="00944971"/>
    <w:rsid w:val="00982F69"/>
    <w:rsid w:val="009B486F"/>
    <w:rsid w:val="00AB2D16"/>
    <w:rsid w:val="00BA198B"/>
    <w:rsid w:val="00EA1263"/>
    <w:rsid w:val="00ED4D30"/>
    <w:rsid w:val="00F057D1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2016-11-28T11:57:00Z</dcterms:created>
  <dcterms:modified xsi:type="dcterms:W3CDTF">2016-11-28T11:57:00Z</dcterms:modified>
</cp:coreProperties>
</file>